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2155" w14:textId="77777777" w:rsidR="00303070" w:rsidRPr="00303070" w:rsidRDefault="00303070" w:rsidP="00F32A36">
      <w:pPr>
        <w:spacing w:after="0" w:line="360" w:lineRule="auto"/>
        <w:rPr>
          <w:rFonts w:ascii="Arial" w:eastAsia="Times New Roman" w:hAnsi="Arial" w:cs="Arial"/>
          <w:sz w:val="20"/>
          <w:szCs w:val="20"/>
          <w:lang w:eastAsia="de-DE"/>
        </w:rPr>
      </w:pPr>
    </w:p>
    <w:p w14:paraId="2061F702" w14:textId="40D386B8" w:rsidR="00A17BDA" w:rsidRDefault="00A17BDA" w:rsidP="009D6B1E">
      <w:pPr>
        <w:spacing w:after="0" w:line="360" w:lineRule="auto"/>
        <w:jc w:val="both"/>
        <w:rPr>
          <w:rFonts w:ascii="Arial" w:hAnsi="Arial" w:cs="Arial"/>
          <w:sz w:val="40"/>
          <w:szCs w:val="40"/>
        </w:rPr>
      </w:pPr>
      <w:r>
        <w:rPr>
          <w:rFonts w:ascii="Arial" w:hAnsi="Arial"/>
          <w:sz w:val="40"/>
        </w:rPr>
        <w:t>NOVACAT H: New mower combinations</w:t>
      </w:r>
    </w:p>
    <w:p w14:paraId="0D551B4F" w14:textId="67C64EC1" w:rsidR="00A17BDA" w:rsidRPr="00DD7084" w:rsidRDefault="00A17BDA" w:rsidP="009D6B1E">
      <w:pPr>
        <w:spacing w:after="0" w:line="360" w:lineRule="auto"/>
        <w:jc w:val="both"/>
        <w:rPr>
          <w:rFonts w:ascii="Arial" w:hAnsi="Arial" w:cs="Arial"/>
          <w:sz w:val="36"/>
          <w:szCs w:val="36"/>
        </w:rPr>
      </w:pPr>
      <w:r>
        <w:rPr>
          <w:rFonts w:ascii="Arial" w:hAnsi="Arial"/>
          <w:sz w:val="36"/>
        </w:rPr>
        <w:t>High output and minimal fuel consumption</w:t>
      </w:r>
    </w:p>
    <w:p w14:paraId="15073428" w14:textId="77777777" w:rsidR="00226E40" w:rsidRDefault="00226E40" w:rsidP="00B93D74">
      <w:pPr>
        <w:spacing w:after="0" w:line="360" w:lineRule="auto"/>
        <w:jc w:val="both"/>
        <w:rPr>
          <w:rFonts w:ascii="Arial" w:hAnsi="Arial" w:cs="Arial"/>
          <w:sz w:val="24"/>
          <w:szCs w:val="24"/>
        </w:rPr>
      </w:pPr>
    </w:p>
    <w:p w14:paraId="0C260B4E" w14:textId="68FD1CBF" w:rsidR="006B3030" w:rsidRDefault="00E74235" w:rsidP="00B93D74">
      <w:pPr>
        <w:spacing w:after="0" w:line="360" w:lineRule="auto"/>
        <w:jc w:val="both"/>
        <w:rPr>
          <w:rFonts w:ascii="Arial" w:hAnsi="Arial" w:cs="Arial"/>
          <w:sz w:val="24"/>
          <w:szCs w:val="24"/>
        </w:rPr>
      </w:pPr>
      <w:r>
        <w:rPr>
          <w:rFonts w:ascii="Arial" w:hAnsi="Arial"/>
          <w:sz w:val="24"/>
        </w:rPr>
        <w:t xml:space="preserve">Agriculture requires efficiency and sustainability more than ever before. To meet this demand, the grassland specialist Pöttinger is launching the new NOVACAT H mower combinations that deliver impressively high output while saving on fuel consumption. The NOVACAT H 9500 with a working width of 9.46 m and NOVACAT H 11200 with a working width of 11.14 m set new standards in modern grassland farming. </w:t>
      </w:r>
    </w:p>
    <w:p w14:paraId="678C4DAA" w14:textId="77777777" w:rsidR="006B3030" w:rsidRDefault="006B3030" w:rsidP="00B93D74">
      <w:pPr>
        <w:spacing w:after="0" w:line="360" w:lineRule="auto"/>
        <w:jc w:val="both"/>
        <w:rPr>
          <w:rFonts w:ascii="Arial" w:hAnsi="Arial" w:cs="Arial"/>
          <w:sz w:val="24"/>
          <w:szCs w:val="24"/>
        </w:rPr>
      </w:pPr>
    </w:p>
    <w:p w14:paraId="7D9CD8AA" w14:textId="1792394E" w:rsidR="006B3030" w:rsidRPr="00CA22A6" w:rsidRDefault="00BE6227" w:rsidP="00B93D74">
      <w:pPr>
        <w:spacing w:after="0" w:line="360" w:lineRule="auto"/>
        <w:jc w:val="both"/>
        <w:rPr>
          <w:rFonts w:ascii="Arial" w:hAnsi="Arial" w:cs="Arial"/>
          <w:b/>
          <w:bCs/>
          <w:sz w:val="24"/>
          <w:szCs w:val="24"/>
        </w:rPr>
      </w:pPr>
      <w:r>
        <w:rPr>
          <w:rFonts w:ascii="Arial" w:hAnsi="Arial"/>
          <w:b/>
          <w:sz w:val="24"/>
        </w:rPr>
        <w:t>Cost effective and efficient</w:t>
      </w:r>
    </w:p>
    <w:p w14:paraId="51BFD509" w14:textId="33E2593C" w:rsidR="00617B98" w:rsidRPr="00617B98" w:rsidRDefault="005955E8" w:rsidP="00617B98">
      <w:pPr>
        <w:spacing w:after="0" w:line="360" w:lineRule="auto"/>
        <w:jc w:val="both"/>
        <w:rPr>
          <w:rFonts w:ascii="Arial" w:hAnsi="Arial" w:cs="Arial"/>
          <w:sz w:val="24"/>
          <w:szCs w:val="24"/>
        </w:rPr>
      </w:pPr>
      <w:r>
        <w:rPr>
          <w:rFonts w:ascii="Arial" w:hAnsi="Arial"/>
          <w:sz w:val="24"/>
        </w:rPr>
        <w:t>The strong construction of these mower combinations is what makes them stand out. Weighing 2,040 kg, the NOVACAT H 11200 can be powered by a tractor with just 160 hp. The smaller NOVACAT H 9500 only needs 130 hp. It is this efficiency that makes NOVACAT H mower combinations a cost effective workhorse on the farm.</w:t>
      </w:r>
    </w:p>
    <w:p w14:paraId="7730AE49" w14:textId="475C9336" w:rsidR="006A002A" w:rsidRDefault="006A002A" w:rsidP="009C18E6">
      <w:pPr>
        <w:spacing w:after="0" w:line="360" w:lineRule="auto"/>
        <w:ind w:right="283"/>
        <w:rPr>
          <w:rFonts w:ascii="Arial" w:hAnsi="Arial" w:cs="Arial"/>
          <w:bCs/>
          <w:sz w:val="24"/>
          <w:szCs w:val="24"/>
        </w:rPr>
      </w:pPr>
    </w:p>
    <w:p w14:paraId="7158B2DB" w14:textId="00741FB9" w:rsidR="00D61566" w:rsidRPr="004218DB" w:rsidRDefault="00D61566" w:rsidP="009C18E6">
      <w:pPr>
        <w:spacing w:after="0" w:line="360" w:lineRule="auto"/>
        <w:ind w:right="283"/>
        <w:rPr>
          <w:rFonts w:ascii="Arial" w:hAnsi="Arial" w:cs="Arial"/>
          <w:b/>
          <w:sz w:val="24"/>
          <w:szCs w:val="24"/>
        </w:rPr>
      </w:pPr>
      <w:r>
        <w:rPr>
          <w:rFonts w:ascii="Arial" w:hAnsi="Arial"/>
          <w:b/>
          <w:sz w:val="24"/>
        </w:rPr>
        <w:t>The best cutting quality</w:t>
      </w:r>
    </w:p>
    <w:p w14:paraId="33917EAB" w14:textId="12755B5F" w:rsidR="005C656F" w:rsidRPr="005C656F" w:rsidRDefault="004218DB" w:rsidP="005C656F">
      <w:pPr>
        <w:spacing w:after="0" w:line="360" w:lineRule="auto"/>
        <w:jc w:val="both"/>
        <w:rPr>
          <w:rFonts w:ascii="Arial" w:hAnsi="Arial" w:cs="Arial"/>
          <w:sz w:val="24"/>
          <w:szCs w:val="24"/>
        </w:rPr>
      </w:pPr>
      <w:r>
        <w:rPr>
          <w:rFonts w:ascii="Arial" w:hAnsi="Arial"/>
          <w:sz w:val="24"/>
        </w:rPr>
        <w:t>The heart of these mower combinations is the cutter bar, proven over thousands of cuts in the field. The cross-section of the cutter bar is only 4 cm high and 28 cm deep to ensure an optimum flow forage and the best adaptation. The centre pivot mounting on the cutter bars provides a travel of +/- 22.5° for perfect ground tracking. Hydraulic weight alleviation ensures uniform pressure to the ground across the whole width of the cutter bar, so that the best cutting quality is always achieved.</w:t>
      </w:r>
    </w:p>
    <w:p w14:paraId="2F52653B" w14:textId="6FB53492" w:rsidR="00D61566" w:rsidRDefault="00D61566" w:rsidP="009C18E6">
      <w:pPr>
        <w:spacing w:after="0" w:line="360" w:lineRule="auto"/>
        <w:ind w:right="283"/>
        <w:rPr>
          <w:rFonts w:ascii="Arial" w:hAnsi="Arial" w:cs="Arial"/>
          <w:bCs/>
          <w:sz w:val="24"/>
          <w:szCs w:val="24"/>
        </w:rPr>
      </w:pPr>
    </w:p>
    <w:p w14:paraId="0A046582" w14:textId="73CCDDE0" w:rsidR="005E6A5C" w:rsidRPr="005E6A5C" w:rsidRDefault="005E6A5C" w:rsidP="009C18E6">
      <w:pPr>
        <w:spacing w:after="0" w:line="360" w:lineRule="auto"/>
        <w:ind w:right="283"/>
        <w:rPr>
          <w:rFonts w:ascii="Arial" w:hAnsi="Arial" w:cs="Arial"/>
          <w:b/>
          <w:sz w:val="24"/>
          <w:szCs w:val="24"/>
        </w:rPr>
      </w:pPr>
      <w:r>
        <w:rPr>
          <w:rFonts w:ascii="Arial" w:hAnsi="Arial"/>
          <w:b/>
          <w:sz w:val="24"/>
        </w:rPr>
        <w:t>Reliability and robustness</w:t>
      </w:r>
    </w:p>
    <w:p w14:paraId="42FABEC4" w14:textId="38CA8373" w:rsidR="00875E79" w:rsidRPr="00875E79" w:rsidRDefault="00DD61EE" w:rsidP="00875E79">
      <w:pPr>
        <w:spacing w:after="0" w:line="360" w:lineRule="auto"/>
        <w:jc w:val="both"/>
        <w:rPr>
          <w:rFonts w:ascii="Arial" w:hAnsi="Arial" w:cs="Arial"/>
          <w:sz w:val="24"/>
          <w:szCs w:val="24"/>
        </w:rPr>
      </w:pPr>
      <w:r>
        <w:rPr>
          <w:rFonts w:ascii="Arial" w:hAnsi="Arial"/>
          <w:sz w:val="24"/>
        </w:rPr>
        <w:t>Mowers made by Pöttinger are known for their robustness. All drive elements are oversized and the central T-gearbox, together with the long cardan shafts, ensures reliable power transmission and smooth operation. If the mower collides with any obstacles, the cutter bar can fold back to the rear. It is pivoted back into the working position by activating the spool valve. This increases the service life of the machine and guarantees a high level of reliability.</w:t>
      </w:r>
    </w:p>
    <w:p w14:paraId="2F022F7B" w14:textId="77777777" w:rsidR="00BD046C" w:rsidRDefault="00BD046C" w:rsidP="009C18E6">
      <w:pPr>
        <w:spacing w:after="0" w:line="360" w:lineRule="auto"/>
        <w:ind w:right="283"/>
        <w:rPr>
          <w:rFonts w:ascii="Arial" w:hAnsi="Arial" w:cs="Arial"/>
          <w:bCs/>
          <w:sz w:val="24"/>
          <w:szCs w:val="24"/>
        </w:rPr>
      </w:pPr>
    </w:p>
    <w:p w14:paraId="73230B19" w14:textId="260BD54A" w:rsidR="005E6A5C" w:rsidRPr="00BD046C" w:rsidRDefault="00BD046C" w:rsidP="009C18E6">
      <w:pPr>
        <w:spacing w:after="0" w:line="360" w:lineRule="auto"/>
        <w:ind w:right="283"/>
        <w:rPr>
          <w:rFonts w:ascii="Arial" w:hAnsi="Arial" w:cs="Arial"/>
          <w:b/>
          <w:sz w:val="24"/>
          <w:szCs w:val="24"/>
        </w:rPr>
      </w:pPr>
      <w:r>
        <w:rPr>
          <w:rFonts w:ascii="Arial" w:hAnsi="Arial"/>
          <w:b/>
          <w:sz w:val="24"/>
        </w:rPr>
        <w:t>Convenience and operator friendliness</w:t>
      </w:r>
    </w:p>
    <w:p w14:paraId="7A9A1BBD" w14:textId="3EAC1366" w:rsidR="00492952" w:rsidRPr="00492952" w:rsidRDefault="00DE60B3" w:rsidP="00492952">
      <w:pPr>
        <w:spacing w:after="0" w:line="360" w:lineRule="auto"/>
        <w:jc w:val="both"/>
        <w:rPr>
          <w:rFonts w:ascii="Arial" w:hAnsi="Arial" w:cs="Arial"/>
          <w:sz w:val="24"/>
          <w:szCs w:val="24"/>
        </w:rPr>
      </w:pPr>
      <w:r>
        <w:rPr>
          <w:rFonts w:ascii="Arial" w:hAnsi="Arial"/>
          <w:sz w:val="24"/>
        </w:rPr>
        <w:t xml:space="preserve">Pöttinger mower combinations offer a high level of convenience and operator friendliness. The mower units can be lifted either together or separately. Lifting separately is done either by a shared spool valve with selection using the BASIC CONTROL terminal, or by two separate spool valves. For transport, the mower combination is folded backward hydraulically while the guards are folded up automatically. This ensures a narrow transport width of just 2.20 m, making transport easy while enhancing safety on the road. The length of the folded mower combination is comparable with a 5-share plough. </w:t>
      </w:r>
    </w:p>
    <w:p w14:paraId="05271F2B" w14:textId="77777777" w:rsidR="00492952" w:rsidRPr="00492952" w:rsidRDefault="00492952" w:rsidP="00492952">
      <w:pPr>
        <w:spacing w:after="0" w:line="360" w:lineRule="auto"/>
        <w:jc w:val="both"/>
        <w:rPr>
          <w:rFonts w:ascii="Arial" w:hAnsi="Arial" w:cs="Arial"/>
          <w:sz w:val="24"/>
          <w:szCs w:val="24"/>
        </w:rPr>
      </w:pPr>
    </w:p>
    <w:p w14:paraId="48E371B0" w14:textId="77777777" w:rsidR="00492952" w:rsidRPr="00492952" w:rsidRDefault="00492952" w:rsidP="00492952">
      <w:pPr>
        <w:spacing w:after="0" w:line="360" w:lineRule="auto"/>
        <w:jc w:val="both"/>
        <w:rPr>
          <w:rFonts w:ascii="Arial" w:hAnsi="Arial" w:cs="Arial"/>
          <w:sz w:val="24"/>
          <w:szCs w:val="24"/>
        </w:rPr>
      </w:pPr>
      <w:r>
        <w:rPr>
          <w:rFonts w:ascii="Arial" w:hAnsi="Arial"/>
          <w:sz w:val="24"/>
        </w:rPr>
        <w:t>The large folding guards also ensure optimum accessibility to the cutter bar, so that the machine is easy to clean and the blades can be changed quickly and easily.</w:t>
      </w:r>
    </w:p>
    <w:p w14:paraId="21286733" w14:textId="77777777" w:rsidR="00BD046C" w:rsidRDefault="00BD046C" w:rsidP="009C18E6">
      <w:pPr>
        <w:spacing w:after="0" w:line="360" w:lineRule="auto"/>
        <w:ind w:right="283"/>
        <w:rPr>
          <w:rFonts w:ascii="Arial" w:hAnsi="Arial" w:cs="Arial"/>
          <w:bCs/>
          <w:sz w:val="24"/>
          <w:szCs w:val="24"/>
        </w:rPr>
      </w:pPr>
    </w:p>
    <w:p w14:paraId="412FA8AC" w14:textId="61C80729" w:rsidR="00C221A6" w:rsidRPr="00C221A6" w:rsidRDefault="00630BD5" w:rsidP="00C221A6">
      <w:pPr>
        <w:spacing w:after="0" w:line="360" w:lineRule="auto"/>
        <w:jc w:val="both"/>
        <w:rPr>
          <w:rFonts w:ascii="Arial" w:hAnsi="Arial" w:cs="Arial"/>
          <w:sz w:val="24"/>
          <w:szCs w:val="24"/>
        </w:rPr>
      </w:pPr>
      <w:r>
        <w:rPr>
          <w:rFonts w:ascii="Arial" w:hAnsi="Arial"/>
          <w:sz w:val="24"/>
        </w:rPr>
        <w:t xml:space="preserve">NOVACAT H mower combinations ensure the best cutting quality and clean forage. Because they save on fuel consumption, these machines are the ideal partners for every grassland application in terms of cost effectiveness. </w:t>
      </w:r>
    </w:p>
    <w:p w14:paraId="32CCFF6C" w14:textId="77777777" w:rsidR="00492952" w:rsidRPr="005955E8" w:rsidRDefault="00492952" w:rsidP="009C18E6">
      <w:pPr>
        <w:spacing w:after="0" w:line="360" w:lineRule="auto"/>
        <w:ind w:right="283"/>
        <w:rPr>
          <w:rFonts w:ascii="Arial" w:hAnsi="Arial" w:cs="Arial"/>
          <w:bCs/>
          <w:sz w:val="24"/>
          <w:szCs w:val="24"/>
        </w:rPr>
      </w:pPr>
    </w:p>
    <w:p w14:paraId="4FCC37FA" w14:textId="434190FF" w:rsidR="00C453F3" w:rsidRDefault="00935CC9" w:rsidP="009C18E6">
      <w:pPr>
        <w:spacing w:after="0" w:line="360" w:lineRule="auto"/>
        <w:ind w:right="283"/>
        <w:rPr>
          <w:rFonts w:ascii="Arial" w:hAnsi="Arial"/>
          <w:b/>
          <w:sz w:val="24"/>
        </w:rPr>
      </w:pPr>
      <w:r>
        <w:rPr>
          <w:rFonts w:ascii="Arial" w:hAnsi="Arial"/>
          <w:b/>
          <w:sz w:val="24"/>
        </w:rPr>
        <w:t>Photo preview:</w:t>
      </w:r>
    </w:p>
    <w:p w14:paraId="06589D94" w14:textId="77777777" w:rsidR="00C453F3" w:rsidRDefault="00C453F3" w:rsidP="00C453F3">
      <w:pPr>
        <w:spacing w:after="0" w:line="360" w:lineRule="auto"/>
        <w:ind w:right="283"/>
        <w:rPr>
          <w:rFonts w:ascii="Arial" w:hAnsi="Arial" w:cs="Arial"/>
          <w:b/>
          <w:sz w:val="24"/>
          <w:szCs w:val="24"/>
        </w:rPr>
      </w:pPr>
    </w:p>
    <w:tbl>
      <w:tblPr>
        <w:tblStyle w:val="Tabellenraster"/>
        <w:tblW w:w="0" w:type="auto"/>
        <w:tblLook w:val="04A0" w:firstRow="1" w:lastRow="0" w:firstColumn="1" w:lastColumn="0" w:noHBand="0" w:noVBand="1"/>
      </w:tblPr>
      <w:tblGrid>
        <w:gridCol w:w="4531"/>
        <w:gridCol w:w="4531"/>
      </w:tblGrid>
      <w:tr w:rsidR="00C453F3" w14:paraId="2B614513" w14:textId="77777777" w:rsidTr="00DD3EAF">
        <w:tc>
          <w:tcPr>
            <w:tcW w:w="4531" w:type="dxa"/>
          </w:tcPr>
          <w:p w14:paraId="10A1F1E3" w14:textId="77777777" w:rsidR="00C453F3" w:rsidRPr="005955E8" w:rsidRDefault="00C453F3" w:rsidP="00DD3EAF">
            <w:pPr>
              <w:autoSpaceDE w:val="0"/>
              <w:autoSpaceDN w:val="0"/>
              <w:adjustRightInd w:val="0"/>
              <w:spacing w:line="360" w:lineRule="auto"/>
              <w:ind w:right="283"/>
              <w:rPr>
                <w:rFonts w:ascii="Arial" w:hAnsi="Arial" w:cs="Arial"/>
                <w:b/>
              </w:rPr>
            </w:pPr>
            <w:r>
              <w:rPr>
                <w:noProof/>
              </w:rPr>
              <w:drawing>
                <wp:anchor distT="0" distB="0" distL="114300" distR="114300" simplePos="0" relativeHeight="251659264" behindDoc="0" locked="0" layoutInCell="1" allowOverlap="1" wp14:anchorId="7C04EC60" wp14:editId="63ED21B3">
                  <wp:simplePos x="0" y="0"/>
                  <wp:positionH relativeFrom="column">
                    <wp:posOffset>485775</wp:posOffset>
                  </wp:positionH>
                  <wp:positionV relativeFrom="paragraph">
                    <wp:posOffset>123190</wp:posOffset>
                  </wp:positionV>
                  <wp:extent cx="1771650" cy="1182576"/>
                  <wp:effectExtent l="0" t="0" r="0" b="0"/>
                  <wp:wrapNone/>
                  <wp:docPr id="1918684459" name="Grafik 1" descr="Ein Bild, das Gras, draußen, Himmel, Tra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684459" name="Grafik 1" descr="Ein Bild, das Gras, draußen, Himmel, Traktor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1825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95101" w14:textId="77777777" w:rsidR="00C453F3" w:rsidRPr="005955E8" w:rsidRDefault="00C453F3" w:rsidP="00DD3EAF">
            <w:pPr>
              <w:autoSpaceDE w:val="0"/>
              <w:autoSpaceDN w:val="0"/>
              <w:adjustRightInd w:val="0"/>
              <w:spacing w:line="360" w:lineRule="auto"/>
              <w:ind w:right="283"/>
              <w:rPr>
                <w:rFonts w:ascii="Arial" w:hAnsi="Arial" w:cs="Arial"/>
                <w:b/>
              </w:rPr>
            </w:pPr>
          </w:p>
          <w:p w14:paraId="59356E66" w14:textId="77777777" w:rsidR="00C453F3" w:rsidRDefault="00C453F3" w:rsidP="00DD3EAF">
            <w:pPr>
              <w:autoSpaceDE w:val="0"/>
              <w:autoSpaceDN w:val="0"/>
              <w:adjustRightInd w:val="0"/>
              <w:spacing w:line="360" w:lineRule="auto"/>
              <w:ind w:right="283"/>
              <w:rPr>
                <w:rFonts w:ascii="Arial" w:hAnsi="Arial" w:cs="Arial"/>
                <w:b/>
              </w:rPr>
            </w:pPr>
          </w:p>
          <w:p w14:paraId="71D9337E" w14:textId="77777777" w:rsidR="00C453F3" w:rsidRDefault="00C453F3" w:rsidP="00DD3EAF">
            <w:pPr>
              <w:autoSpaceDE w:val="0"/>
              <w:autoSpaceDN w:val="0"/>
              <w:adjustRightInd w:val="0"/>
              <w:spacing w:line="360" w:lineRule="auto"/>
              <w:ind w:right="283"/>
              <w:rPr>
                <w:rFonts w:ascii="Arial" w:hAnsi="Arial" w:cs="Arial"/>
                <w:b/>
              </w:rPr>
            </w:pPr>
          </w:p>
          <w:p w14:paraId="34994CF4" w14:textId="77777777" w:rsidR="00C453F3" w:rsidRDefault="00C453F3" w:rsidP="00DD3EAF">
            <w:pPr>
              <w:autoSpaceDE w:val="0"/>
              <w:autoSpaceDN w:val="0"/>
              <w:adjustRightInd w:val="0"/>
              <w:spacing w:line="360" w:lineRule="auto"/>
              <w:ind w:right="283"/>
              <w:rPr>
                <w:rFonts w:ascii="Arial" w:hAnsi="Arial" w:cs="Arial"/>
                <w:b/>
              </w:rPr>
            </w:pPr>
          </w:p>
          <w:p w14:paraId="782A00EF" w14:textId="77777777" w:rsidR="00C453F3" w:rsidRDefault="00C453F3" w:rsidP="00DD3EAF">
            <w:pPr>
              <w:autoSpaceDE w:val="0"/>
              <w:autoSpaceDN w:val="0"/>
              <w:adjustRightInd w:val="0"/>
              <w:spacing w:line="360" w:lineRule="auto"/>
              <w:ind w:right="283"/>
              <w:rPr>
                <w:rFonts w:ascii="Arial" w:hAnsi="Arial" w:cs="Arial"/>
                <w:b/>
              </w:rPr>
            </w:pPr>
          </w:p>
          <w:p w14:paraId="7E72B7EC" w14:textId="77777777" w:rsidR="00C453F3" w:rsidRPr="005955E8" w:rsidRDefault="00C453F3" w:rsidP="00DD3EAF">
            <w:pPr>
              <w:autoSpaceDE w:val="0"/>
              <w:autoSpaceDN w:val="0"/>
              <w:adjustRightInd w:val="0"/>
              <w:spacing w:line="360" w:lineRule="auto"/>
              <w:ind w:right="283"/>
              <w:rPr>
                <w:rFonts w:ascii="Arial" w:hAnsi="Arial" w:cs="Arial"/>
                <w:b/>
              </w:rPr>
            </w:pPr>
          </w:p>
        </w:tc>
        <w:tc>
          <w:tcPr>
            <w:tcW w:w="4531" w:type="dxa"/>
          </w:tcPr>
          <w:p w14:paraId="1206D68B" w14:textId="77777777" w:rsidR="00C453F3" w:rsidRPr="005955E8" w:rsidRDefault="00C453F3" w:rsidP="00DD3EAF">
            <w:pPr>
              <w:autoSpaceDE w:val="0"/>
              <w:autoSpaceDN w:val="0"/>
              <w:adjustRightInd w:val="0"/>
              <w:spacing w:line="360" w:lineRule="auto"/>
              <w:ind w:right="283"/>
              <w:rPr>
                <w:rFonts w:ascii="Arial" w:hAnsi="Arial" w:cs="Arial"/>
                <w:b/>
              </w:rPr>
            </w:pPr>
            <w:r>
              <w:rPr>
                <w:noProof/>
              </w:rPr>
              <w:drawing>
                <wp:anchor distT="0" distB="0" distL="114300" distR="114300" simplePos="0" relativeHeight="251660288" behindDoc="0" locked="0" layoutInCell="1" allowOverlap="1" wp14:anchorId="1B32AF90" wp14:editId="0285F17F">
                  <wp:simplePos x="0" y="0"/>
                  <wp:positionH relativeFrom="column">
                    <wp:posOffset>551815</wp:posOffset>
                  </wp:positionH>
                  <wp:positionV relativeFrom="paragraph">
                    <wp:posOffset>162899</wp:posOffset>
                  </wp:positionV>
                  <wp:extent cx="1626743" cy="1085850"/>
                  <wp:effectExtent l="0" t="0" r="0" b="0"/>
                  <wp:wrapNone/>
                  <wp:docPr id="50306872" name="Grafik 2" descr="Ein Bild, das Gras, Screenshot, Grün, Spiel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6872" name="Grafik 2" descr="Ein Bild, das Gras, Screenshot, Grün, Spielplatz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6743" cy="1085850"/>
                          </a:xfrm>
                          <a:prstGeom prst="rect">
                            <a:avLst/>
                          </a:prstGeom>
                          <a:noFill/>
                          <a:ln>
                            <a:noFill/>
                          </a:ln>
                        </pic:spPr>
                      </pic:pic>
                    </a:graphicData>
                  </a:graphic>
                </wp:anchor>
              </w:drawing>
            </w:r>
          </w:p>
        </w:tc>
      </w:tr>
      <w:tr w:rsidR="00C453F3" w:rsidRPr="00957EBB" w14:paraId="71FB858D" w14:textId="77777777" w:rsidTr="00DD3EAF">
        <w:tc>
          <w:tcPr>
            <w:tcW w:w="4531" w:type="dxa"/>
          </w:tcPr>
          <w:p w14:paraId="4DA3B4AE" w14:textId="77777777" w:rsidR="00C453F3" w:rsidRPr="00F91771" w:rsidRDefault="00C453F3" w:rsidP="00DD3EAF">
            <w:pPr>
              <w:autoSpaceDE w:val="0"/>
              <w:autoSpaceDN w:val="0"/>
              <w:adjustRightInd w:val="0"/>
              <w:spacing w:after="0" w:line="240" w:lineRule="auto"/>
              <w:ind w:right="284"/>
              <w:jc w:val="center"/>
              <w:rPr>
                <w:rFonts w:ascii="Arial" w:eastAsia="Times New Roman" w:hAnsi="Arial" w:cs="Arial"/>
                <w:bCs/>
                <w:sz w:val="20"/>
                <w:szCs w:val="20"/>
                <w:lang w:eastAsia="de-DE"/>
              </w:rPr>
            </w:pPr>
            <w:r w:rsidRPr="00F91771">
              <w:rPr>
                <w:rFonts w:ascii="Arial" w:eastAsia="Times New Roman" w:hAnsi="Arial" w:cs="Arial"/>
                <w:bCs/>
                <w:sz w:val="20"/>
                <w:szCs w:val="20"/>
                <w:lang w:eastAsia="de-DE"/>
              </w:rPr>
              <w:t>NOVACAT H 11200</w:t>
            </w:r>
          </w:p>
          <w:p w14:paraId="1C575BB1" w14:textId="7FC8AEFD" w:rsidR="00C453F3" w:rsidRPr="00F91771" w:rsidRDefault="00F91771" w:rsidP="00DD3EAF">
            <w:pPr>
              <w:autoSpaceDE w:val="0"/>
              <w:autoSpaceDN w:val="0"/>
              <w:adjustRightInd w:val="0"/>
              <w:ind w:right="284"/>
              <w:jc w:val="center"/>
              <w:rPr>
                <w:rFonts w:ascii="Arial" w:hAnsi="Arial" w:cs="Arial"/>
                <w:bCs/>
              </w:rPr>
            </w:pPr>
            <w:r w:rsidRPr="00F91771">
              <w:rPr>
                <w:rFonts w:ascii="Arial" w:hAnsi="Arial"/>
              </w:rPr>
              <w:t>delivers the best cutting quality</w:t>
            </w:r>
          </w:p>
        </w:tc>
        <w:tc>
          <w:tcPr>
            <w:tcW w:w="4531" w:type="dxa"/>
          </w:tcPr>
          <w:p w14:paraId="313C9CEF" w14:textId="08FCD6E4" w:rsidR="00F91771" w:rsidRPr="00F91771" w:rsidRDefault="00F91771" w:rsidP="00DD3EAF">
            <w:pPr>
              <w:autoSpaceDE w:val="0"/>
              <w:autoSpaceDN w:val="0"/>
              <w:adjustRightInd w:val="0"/>
              <w:ind w:right="284"/>
              <w:jc w:val="center"/>
              <w:rPr>
                <w:rFonts w:ascii="Arial" w:hAnsi="Arial"/>
              </w:rPr>
            </w:pPr>
            <w:r w:rsidRPr="00F91771">
              <w:rPr>
                <w:rFonts w:ascii="Arial" w:hAnsi="Arial" w:cs="Arial"/>
                <w:bCs/>
              </w:rPr>
              <w:t xml:space="preserve">The </w:t>
            </w:r>
            <w:r w:rsidRPr="00F91771">
              <w:rPr>
                <w:rFonts w:ascii="Arial" w:hAnsi="Arial" w:cs="Arial"/>
                <w:bCs/>
              </w:rPr>
              <w:t>NOVACAT F 3100 OC, NOVACAT H 11200</w:t>
            </w:r>
            <w:r w:rsidRPr="00F91771">
              <w:rPr>
                <w:rFonts w:ascii="Arial" w:hAnsi="Arial"/>
              </w:rPr>
              <w:t xml:space="preserve">mower combination impresses with its high output </w:t>
            </w:r>
          </w:p>
          <w:p w14:paraId="5E655F07" w14:textId="66CC8ED1" w:rsidR="00C453F3" w:rsidRPr="00F91771" w:rsidRDefault="00C453F3" w:rsidP="00F91771">
            <w:pPr>
              <w:autoSpaceDE w:val="0"/>
              <w:autoSpaceDN w:val="0"/>
              <w:adjustRightInd w:val="0"/>
              <w:ind w:right="284"/>
              <w:rPr>
                <w:rFonts w:ascii="Arial" w:hAnsi="Arial" w:cs="Arial"/>
                <w:bCs/>
              </w:rPr>
            </w:pPr>
          </w:p>
        </w:tc>
      </w:tr>
      <w:tr w:rsidR="00C453F3" w:rsidRPr="00974DF3" w14:paraId="464C667F" w14:textId="77777777" w:rsidTr="00DD3EAF">
        <w:tc>
          <w:tcPr>
            <w:tcW w:w="4531" w:type="dxa"/>
          </w:tcPr>
          <w:p w14:paraId="593F75A5" w14:textId="77777777" w:rsidR="00C453F3" w:rsidRPr="004B1285" w:rsidRDefault="00C453F3" w:rsidP="00DD3EAF">
            <w:pPr>
              <w:autoSpaceDE w:val="0"/>
              <w:autoSpaceDN w:val="0"/>
              <w:adjustRightInd w:val="0"/>
              <w:ind w:right="284"/>
              <w:jc w:val="center"/>
              <w:rPr>
                <w:rFonts w:ascii="Arial" w:hAnsi="Arial" w:cs="Arial"/>
                <w:bCs/>
                <w:highlight w:val="magenta"/>
              </w:rPr>
            </w:pPr>
            <w:hyperlink r:id="rId13" w:history="1">
              <w:r w:rsidRPr="004B1285">
                <w:rPr>
                  <w:rStyle w:val="Hyperlink"/>
                  <w:rFonts w:ascii="Arial" w:hAnsi="Arial" w:cs="Arial"/>
                </w:rPr>
                <w:t>https://www.poettinger.at/de_at/newsroom/pressebild/135623</w:t>
              </w:r>
            </w:hyperlink>
            <w:r w:rsidRPr="004B1285">
              <w:rPr>
                <w:rFonts w:ascii="Arial" w:hAnsi="Arial" w:cs="Arial"/>
              </w:rPr>
              <w:t xml:space="preserve"> </w:t>
            </w:r>
          </w:p>
        </w:tc>
        <w:tc>
          <w:tcPr>
            <w:tcW w:w="4531" w:type="dxa"/>
          </w:tcPr>
          <w:p w14:paraId="72912BDB" w14:textId="77777777" w:rsidR="00C453F3" w:rsidRPr="004B1285" w:rsidRDefault="00C453F3" w:rsidP="00DD3EAF">
            <w:pPr>
              <w:autoSpaceDE w:val="0"/>
              <w:autoSpaceDN w:val="0"/>
              <w:adjustRightInd w:val="0"/>
              <w:ind w:right="284"/>
              <w:jc w:val="center"/>
              <w:rPr>
                <w:rFonts w:ascii="Arial" w:hAnsi="Arial" w:cs="Arial"/>
                <w:bCs/>
              </w:rPr>
            </w:pPr>
            <w:hyperlink r:id="rId14" w:history="1">
              <w:r w:rsidRPr="004B1285">
                <w:rPr>
                  <w:rStyle w:val="Hyperlink"/>
                  <w:rFonts w:ascii="Arial" w:hAnsi="Arial" w:cs="Arial"/>
                </w:rPr>
                <w:t>https://www.poettinger.at/de_at/newsroom/pressebild/135624</w:t>
              </w:r>
            </w:hyperlink>
            <w:r w:rsidRPr="004B1285">
              <w:rPr>
                <w:rFonts w:ascii="Arial" w:hAnsi="Arial" w:cs="Arial"/>
              </w:rPr>
              <w:t xml:space="preserve"> </w:t>
            </w:r>
          </w:p>
        </w:tc>
      </w:tr>
    </w:tbl>
    <w:p w14:paraId="6B695ADD" w14:textId="77777777" w:rsidR="00935CC9" w:rsidRPr="006A002A" w:rsidRDefault="00935CC9" w:rsidP="00935CC9">
      <w:pPr>
        <w:autoSpaceDE w:val="0"/>
        <w:autoSpaceDN w:val="0"/>
        <w:adjustRightInd w:val="0"/>
        <w:spacing w:after="0" w:line="360" w:lineRule="auto"/>
        <w:ind w:right="283"/>
        <w:rPr>
          <w:rFonts w:ascii="Arial" w:hAnsi="Arial" w:cs="Arial"/>
          <w:bCs/>
          <w:sz w:val="20"/>
          <w:szCs w:val="20"/>
        </w:rPr>
      </w:pPr>
    </w:p>
    <w:p w14:paraId="43CFCC37" w14:textId="77777777" w:rsidR="00935CC9" w:rsidRPr="00935CC9" w:rsidRDefault="00935CC9" w:rsidP="00935CC9">
      <w:pPr>
        <w:autoSpaceDE w:val="0"/>
        <w:autoSpaceDN w:val="0"/>
        <w:adjustRightInd w:val="0"/>
        <w:spacing w:after="0" w:line="360" w:lineRule="auto"/>
        <w:ind w:right="283"/>
        <w:rPr>
          <w:rFonts w:ascii="Arial" w:hAnsi="Arial" w:cs="Arial"/>
          <w:bCs/>
          <w:sz w:val="24"/>
          <w:szCs w:val="24"/>
        </w:rPr>
      </w:pPr>
      <w:r>
        <w:rPr>
          <w:rFonts w:ascii="Arial" w:hAnsi="Arial"/>
          <w:sz w:val="24"/>
        </w:rPr>
        <w:t xml:space="preserve">More printer-optimised photos: </w:t>
      </w:r>
      <w:hyperlink r:id="rId15" w:history="1">
        <w:r>
          <w:rPr>
            <w:rStyle w:val="Hyperlink"/>
            <w:rFonts w:ascii="Arial" w:hAnsi="Arial"/>
            <w:sz w:val="24"/>
          </w:rPr>
          <w:t>www.poettinger.at/presse</w:t>
        </w:r>
      </w:hyperlink>
    </w:p>
    <w:p w14:paraId="53C37A2F" w14:textId="77777777" w:rsidR="006A6EB1" w:rsidRPr="006A7CBA" w:rsidRDefault="006A6EB1" w:rsidP="00935CC9">
      <w:pPr>
        <w:spacing w:after="0" w:line="240" w:lineRule="auto"/>
        <w:ind w:right="283"/>
        <w:rPr>
          <w:rFonts w:ascii="Arial" w:hAnsi="Arial" w:cs="Arial"/>
          <w:b/>
          <w:sz w:val="20"/>
          <w:szCs w:val="20"/>
        </w:rPr>
      </w:pPr>
    </w:p>
    <w:sectPr w:rsidR="006A6EB1" w:rsidRPr="006A7CBA"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7246" w14:textId="77777777" w:rsidR="004E17AA" w:rsidRDefault="004E17AA" w:rsidP="00D1684D">
      <w:pPr>
        <w:spacing w:after="0" w:line="240" w:lineRule="auto"/>
      </w:pPr>
      <w:r>
        <w:separator/>
      </w:r>
    </w:p>
  </w:endnote>
  <w:endnote w:type="continuationSeparator" w:id="0">
    <w:p w14:paraId="7114181A" w14:textId="77777777" w:rsidR="004E17AA" w:rsidRDefault="004E17AA" w:rsidP="00D1684D">
      <w:pPr>
        <w:spacing w:after="0" w:line="240" w:lineRule="auto"/>
      </w:pPr>
      <w:r>
        <w:continuationSeparator/>
      </w:r>
    </w:p>
  </w:endnote>
  <w:endnote w:type="continuationNotice" w:id="1">
    <w:p w14:paraId="746A6D3A" w14:textId="77777777" w:rsidR="004E17AA" w:rsidRDefault="004E1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B7A5" w14:textId="77777777" w:rsidR="00F91771" w:rsidRDefault="00F91771" w:rsidP="00303070">
    <w:pPr>
      <w:spacing w:after="0" w:line="240" w:lineRule="auto"/>
      <w:rPr>
        <w:rFonts w:ascii="Arial" w:hAnsi="Arial"/>
        <w:b/>
        <w:sz w:val="18"/>
      </w:rPr>
    </w:pPr>
  </w:p>
  <w:p w14:paraId="48310435" w14:textId="493470F1" w:rsidR="003D082E" w:rsidRPr="00935565" w:rsidRDefault="003D082E" w:rsidP="00303070">
    <w:pPr>
      <w:spacing w:after="0" w:line="240" w:lineRule="auto"/>
      <w:rPr>
        <w:rFonts w:ascii="Arial" w:hAnsi="Arial" w:cs="Arial"/>
        <w:b/>
        <w:sz w:val="18"/>
        <w:szCs w:val="18"/>
      </w:rPr>
    </w:pPr>
    <w:r>
      <w:rPr>
        <w:rFonts w:ascii="Arial" w:hAnsi="Arial"/>
        <w:b/>
        <w:sz w:val="18"/>
      </w:rPr>
      <w:t>PÖTTINGER Landtechnik GmbH - Corporate communication</w:t>
    </w:r>
  </w:p>
  <w:p w14:paraId="1B7B2ED6" w14:textId="17FD7FE2" w:rsidR="003D082E" w:rsidRPr="00935565" w:rsidRDefault="003D082E" w:rsidP="00303070">
    <w:pPr>
      <w:spacing w:after="0" w:line="240" w:lineRule="auto"/>
      <w:rPr>
        <w:rFonts w:ascii="Arial" w:hAnsi="Arial" w:cs="Arial"/>
        <w:sz w:val="18"/>
        <w:szCs w:val="18"/>
      </w:rPr>
    </w:pPr>
    <w:r>
      <w:rPr>
        <w:rFonts w:ascii="Arial" w:hAnsi="Arial"/>
        <w:sz w:val="18"/>
      </w:rPr>
      <w:t xml:space="preserve">Inge Steibl, </w:t>
    </w:r>
    <w:r w:rsidR="00F91771">
      <w:rPr>
        <w:rFonts w:ascii="Arial" w:hAnsi="Arial"/>
        <w:sz w:val="18"/>
      </w:rPr>
      <w:t xml:space="preserve">Silja Kempinger, </w:t>
    </w:r>
    <w:r>
      <w:rPr>
        <w:rFonts w:ascii="Arial" w:hAnsi="Arial"/>
        <w:sz w:val="18"/>
      </w:rPr>
      <w:t>Industriegelände 1, A-4710 Grieskirchen</w:t>
    </w:r>
  </w:p>
  <w:p w14:paraId="5FC08974" w14:textId="595BA6B5" w:rsidR="003D082E" w:rsidRDefault="003D082E" w:rsidP="00303070">
    <w:pPr>
      <w:pStyle w:val="Fuzeile"/>
    </w:pPr>
    <w:r>
      <w:rPr>
        <w:rFonts w:ascii="Arial" w:hAnsi="Arial"/>
        <w:sz w:val="18"/>
      </w:rPr>
      <w:t xml:space="preserve">Phone: +43 7248 600-2415, Email: </w:t>
    </w:r>
    <w:hyperlink r:id="rId1" w:history="1">
      <w:r>
        <w:rPr>
          <w:rFonts w:ascii="Arial" w:hAnsi="Arial"/>
          <w:sz w:val="18"/>
        </w:rPr>
        <w:t>inge.steibl@poettinger.at</w:t>
      </w:r>
    </w:hyperlink>
    <w:r>
      <w:rPr>
        <w:rFonts w:ascii="Arial" w:hAnsi="Arial"/>
        <w:sz w:val="18"/>
      </w:rPr>
      <w:t xml:space="preserve">, </w:t>
    </w:r>
    <w:r w:rsidR="00F91771">
      <w:rPr>
        <w:rFonts w:ascii="Arial" w:hAnsi="Arial"/>
        <w:sz w:val="18"/>
      </w:rPr>
      <w:t xml:space="preserve">silja.kempinger@poettinger.at,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A1C9" w14:textId="77777777" w:rsidR="004E17AA" w:rsidRDefault="004E17AA" w:rsidP="00D1684D">
      <w:pPr>
        <w:spacing w:after="0" w:line="240" w:lineRule="auto"/>
      </w:pPr>
      <w:r>
        <w:separator/>
      </w:r>
    </w:p>
  </w:footnote>
  <w:footnote w:type="continuationSeparator" w:id="0">
    <w:p w14:paraId="6D80AA20" w14:textId="77777777" w:rsidR="004E17AA" w:rsidRDefault="004E17AA" w:rsidP="00D1684D">
      <w:pPr>
        <w:spacing w:after="0" w:line="240" w:lineRule="auto"/>
      </w:pPr>
      <w:r>
        <w:continuationSeparator/>
      </w:r>
    </w:p>
  </w:footnote>
  <w:footnote w:type="continuationNotice" w:id="1">
    <w:p w14:paraId="5DC0A436" w14:textId="77777777" w:rsidR="004E17AA" w:rsidRDefault="004E17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77777777" w:rsidR="003D082E" w:rsidRPr="00303070" w:rsidRDefault="003D082E" w:rsidP="00303070">
    <w:pPr>
      <w:tabs>
        <w:tab w:val="left" w:pos="8265"/>
      </w:tabs>
      <w:spacing w:line="360" w:lineRule="auto"/>
      <w:rPr>
        <w:rFonts w:ascii="Arial" w:hAnsi="Arial" w:cs="Arial"/>
        <w:b/>
        <w:sz w:val="24"/>
      </w:rPr>
    </w:pPr>
    <w:r>
      <w:rPr>
        <w:rFonts w:ascii="Arial" w:hAnsi="Arial"/>
        <w:b/>
        <w:sz w:val="24"/>
      </w:rPr>
      <w:t xml:space="preserve">Press Release                                         </w:t>
    </w:r>
    <w:r>
      <w:rPr>
        <w:noProof/>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20A70"/>
    <w:rsid w:val="0003154D"/>
    <w:rsid w:val="0003232A"/>
    <w:rsid w:val="00041765"/>
    <w:rsid w:val="0004760D"/>
    <w:rsid w:val="00051862"/>
    <w:rsid w:val="0007646A"/>
    <w:rsid w:val="00083C2A"/>
    <w:rsid w:val="000869FF"/>
    <w:rsid w:val="00094D07"/>
    <w:rsid w:val="000A24F3"/>
    <w:rsid w:val="000F4796"/>
    <w:rsid w:val="00122F24"/>
    <w:rsid w:val="00123A7D"/>
    <w:rsid w:val="00125389"/>
    <w:rsid w:val="00137D74"/>
    <w:rsid w:val="00140F55"/>
    <w:rsid w:val="00144594"/>
    <w:rsid w:val="0015697C"/>
    <w:rsid w:val="0018772F"/>
    <w:rsid w:val="00190918"/>
    <w:rsid w:val="001F02FA"/>
    <w:rsid w:val="00203026"/>
    <w:rsid w:val="00226E40"/>
    <w:rsid w:val="00235257"/>
    <w:rsid w:val="002538EF"/>
    <w:rsid w:val="00263D66"/>
    <w:rsid w:val="002B2F1F"/>
    <w:rsid w:val="002C1B30"/>
    <w:rsid w:val="002D12B0"/>
    <w:rsid w:val="002E4875"/>
    <w:rsid w:val="002F3E95"/>
    <w:rsid w:val="002F6607"/>
    <w:rsid w:val="00303070"/>
    <w:rsid w:val="003030B1"/>
    <w:rsid w:val="0031006F"/>
    <w:rsid w:val="003113F4"/>
    <w:rsid w:val="00342910"/>
    <w:rsid w:val="00351228"/>
    <w:rsid w:val="0035390F"/>
    <w:rsid w:val="003721D4"/>
    <w:rsid w:val="00373123"/>
    <w:rsid w:val="003A5C37"/>
    <w:rsid w:val="003C01C8"/>
    <w:rsid w:val="003D082E"/>
    <w:rsid w:val="003D2AD8"/>
    <w:rsid w:val="003D724D"/>
    <w:rsid w:val="00401BB7"/>
    <w:rsid w:val="00404218"/>
    <w:rsid w:val="0040439D"/>
    <w:rsid w:val="004144C6"/>
    <w:rsid w:val="004218DB"/>
    <w:rsid w:val="004400FC"/>
    <w:rsid w:val="00450CD4"/>
    <w:rsid w:val="0046457A"/>
    <w:rsid w:val="00474C5E"/>
    <w:rsid w:val="004829FF"/>
    <w:rsid w:val="00484D8F"/>
    <w:rsid w:val="004926E4"/>
    <w:rsid w:val="00492952"/>
    <w:rsid w:val="00494F0D"/>
    <w:rsid w:val="00495BB1"/>
    <w:rsid w:val="004A25EC"/>
    <w:rsid w:val="004B15FF"/>
    <w:rsid w:val="004B56CF"/>
    <w:rsid w:val="004C1259"/>
    <w:rsid w:val="004C6062"/>
    <w:rsid w:val="004E17AA"/>
    <w:rsid w:val="004F0143"/>
    <w:rsid w:val="004F1B85"/>
    <w:rsid w:val="0051710B"/>
    <w:rsid w:val="0052010A"/>
    <w:rsid w:val="00536751"/>
    <w:rsid w:val="00546953"/>
    <w:rsid w:val="005602DE"/>
    <w:rsid w:val="00571A30"/>
    <w:rsid w:val="00580B0C"/>
    <w:rsid w:val="005955E8"/>
    <w:rsid w:val="005A1E2D"/>
    <w:rsid w:val="005A6347"/>
    <w:rsid w:val="005A7954"/>
    <w:rsid w:val="005C3A4D"/>
    <w:rsid w:val="005C656F"/>
    <w:rsid w:val="005D547C"/>
    <w:rsid w:val="005E5CC8"/>
    <w:rsid w:val="005E5F84"/>
    <w:rsid w:val="005E6A5C"/>
    <w:rsid w:val="005F2FD4"/>
    <w:rsid w:val="00616633"/>
    <w:rsid w:val="00617B98"/>
    <w:rsid w:val="00630BD5"/>
    <w:rsid w:val="00662037"/>
    <w:rsid w:val="0066627B"/>
    <w:rsid w:val="00667C30"/>
    <w:rsid w:val="006741EB"/>
    <w:rsid w:val="006A002A"/>
    <w:rsid w:val="006A6EB1"/>
    <w:rsid w:val="006A7CBA"/>
    <w:rsid w:val="006B3030"/>
    <w:rsid w:val="006B5F0C"/>
    <w:rsid w:val="006C549B"/>
    <w:rsid w:val="00701E6B"/>
    <w:rsid w:val="00704321"/>
    <w:rsid w:val="007212F8"/>
    <w:rsid w:val="00740F40"/>
    <w:rsid w:val="0074191C"/>
    <w:rsid w:val="007628C9"/>
    <w:rsid w:val="007743E6"/>
    <w:rsid w:val="00776F42"/>
    <w:rsid w:val="007C5AF6"/>
    <w:rsid w:val="007D3A01"/>
    <w:rsid w:val="0080563D"/>
    <w:rsid w:val="0081000B"/>
    <w:rsid w:val="0081154D"/>
    <w:rsid w:val="00823483"/>
    <w:rsid w:val="008500CD"/>
    <w:rsid w:val="008503C1"/>
    <w:rsid w:val="00875E79"/>
    <w:rsid w:val="00897EDD"/>
    <w:rsid w:val="008C634C"/>
    <w:rsid w:val="008F145D"/>
    <w:rsid w:val="00914C13"/>
    <w:rsid w:val="00935CC9"/>
    <w:rsid w:val="00964056"/>
    <w:rsid w:val="00980A44"/>
    <w:rsid w:val="00997D05"/>
    <w:rsid w:val="009A085A"/>
    <w:rsid w:val="009B6ACC"/>
    <w:rsid w:val="009C162F"/>
    <w:rsid w:val="009C18E6"/>
    <w:rsid w:val="009D5E12"/>
    <w:rsid w:val="009D6115"/>
    <w:rsid w:val="009D6B1E"/>
    <w:rsid w:val="00A17BDA"/>
    <w:rsid w:val="00A27F2F"/>
    <w:rsid w:val="00A313CB"/>
    <w:rsid w:val="00A36E84"/>
    <w:rsid w:val="00A83C4C"/>
    <w:rsid w:val="00A94430"/>
    <w:rsid w:val="00AA67DA"/>
    <w:rsid w:val="00AB6B94"/>
    <w:rsid w:val="00AC5519"/>
    <w:rsid w:val="00AC609E"/>
    <w:rsid w:val="00AD465F"/>
    <w:rsid w:val="00AD7D40"/>
    <w:rsid w:val="00AE4BAC"/>
    <w:rsid w:val="00AF2283"/>
    <w:rsid w:val="00AF2C56"/>
    <w:rsid w:val="00B044B2"/>
    <w:rsid w:val="00B11C61"/>
    <w:rsid w:val="00B16B81"/>
    <w:rsid w:val="00B2245E"/>
    <w:rsid w:val="00B57655"/>
    <w:rsid w:val="00B62FB4"/>
    <w:rsid w:val="00B665CB"/>
    <w:rsid w:val="00B6778C"/>
    <w:rsid w:val="00B8143E"/>
    <w:rsid w:val="00B8589F"/>
    <w:rsid w:val="00B866FA"/>
    <w:rsid w:val="00B93D74"/>
    <w:rsid w:val="00BB192D"/>
    <w:rsid w:val="00BD046C"/>
    <w:rsid w:val="00BE6227"/>
    <w:rsid w:val="00C079E7"/>
    <w:rsid w:val="00C13BBD"/>
    <w:rsid w:val="00C221A6"/>
    <w:rsid w:val="00C310B8"/>
    <w:rsid w:val="00C34726"/>
    <w:rsid w:val="00C431FB"/>
    <w:rsid w:val="00C453F3"/>
    <w:rsid w:val="00C45545"/>
    <w:rsid w:val="00C5014B"/>
    <w:rsid w:val="00C72C98"/>
    <w:rsid w:val="00C7549F"/>
    <w:rsid w:val="00CA22A6"/>
    <w:rsid w:val="00CB3401"/>
    <w:rsid w:val="00CE5570"/>
    <w:rsid w:val="00D10338"/>
    <w:rsid w:val="00D13703"/>
    <w:rsid w:val="00D1684D"/>
    <w:rsid w:val="00D3259C"/>
    <w:rsid w:val="00D34513"/>
    <w:rsid w:val="00D61566"/>
    <w:rsid w:val="00D90A42"/>
    <w:rsid w:val="00D96BC4"/>
    <w:rsid w:val="00DA1375"/>
    <w:rsid w:val="00DB0834"/>
    <w:rsid w:val="00DC0107"/>
    <w:rsid w:val="00DD61EE"/>
    <w:rsid w:val="00DD7084"/>
    <w:rsid w:val="00DE60B3"/>
    <w:rsid w:val="00DE65C9"/>
    <w:rsid w:val="00E116B6"/>
    <w:rsid w:val="00E158CD"/>
    <w:rsid w:val="00E16947"/>
    <w:rsid w:val="00E50D81"/>
    <w:rsid w:val="00E639DF"/>
    <w:rsid w:val="00E65A26"/>
    <w:rsid w:val="00E70FE7"/>
    <w:rsid w:val="00E74235"/>
    <w:rsid w:val="00E9638B"/>
    <w:rsid w:val="00EA6B04"/>
    <w:rsid w:val="00EB565A"/>
    <w:rsid w:val="00EC42A7"/>
    <w:rsid w:val="00ED4E37"/>
    <w:rsid w:val="00EE5D7B"/>
    <w:rsid w:val="00EF46C7"/>
    <w:rsid w:val="00F00617"/>
    <w:rsid w:val="00F01B93"/>
    <w:rsid w:val="00F02394"/>
    <w:rsid w:val="00F13EE9"/>
    <w:rsid w:val="00F32A36"/>
    <w:rsid w:val="00F41C51"/>
    <w:rsid w:val="00F802F4"/>
    <w:rsid w:val="00F91771"/>
    <w:rsid w:val="00FA765E"/>
    <w:rsid w:val="00FD10A9"/>
    <w:rsid w:val="00FE283E"/>
    <w:rsid w:val="00FE62ED"/>
    <w:rsid w:val="00FF3D8E"/>
    <w:rsid w:val="00FF693E"/>
    <w:rsid w:val="25F06F5B"/>
    <w:rsid w:val="6D122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FC77CC34-C6B7-4FE7-A070-03D5B29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GB"/>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935CC9"/>
    <w:rPr>
      <w:color w:val="800080" w:themeColor="followedHyperlink"/>
      <w:u w:val="single"/>
    </w:rPr>
  </w:style>
  <w:style w:type="paragraph" w:styleId="Kommentartext">
    <w:name w:val="annotation text"/>
    <w:basedOn w:val="Standard"/>
    <w:link w:val="KommentartextZchn"/>
    <w:uiPriority w:val="99"/>
    <w:semiHidden/>
    <w:unhideWhenUsed/>
    <w:rsid w:val="00E50D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D81"/>
    <w:rPr>
      <w:sz w:val="20"/>
      <w:szCs w:val="20"/>
    </w:rPr>
  </w:style>
  <w:style w:type="character" w:styleId="Kommentarzeichen">
    <w:name w:val="annotation reference"/>
    <w:basedOn w:val="Absatz-Standardschriftart"/>
    <w:uiPriority w:val="99"/>
    <w:semiHidden/>
    <w:unhideWhenUsed/>
    <w:rsid w:val="00E50D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356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3562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4516C-A870-4FC7-B3A4-651D34A2674C}">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4.xml><?xml version="1.0" encoding="utf-8"?>
<ds:datastoreItem xmlns:ds="http://schemas.openxmlformats.org/officeDocument/2006/customXml" ds:itemID="{1352CBA2-4231-4952-B34C-2B8A98929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Office Word</Application>
  <DocSecurity>0</DocSecurity>
  <Lines>24</Lines>
  <Paragraphs>6</Paragraphs>
  <ScaleCrop>false</ScaleCrop>
  <Company>PÖTTINGER Landtechnik GmbH</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keywords>NOVACAT H DE</cp:keywords>
  <cp:lastModifiedBy>Kempinger Silja</cp:lastModifiedBy>
  <cp:revision>4</cp:revision>
  <cp:lastPrinted>2015-09-21T08:47:00Z</cp:lastPrinted>
  <dcterms:created xsi:type="dcterms:W3CDTF">2024-05-26T17:12:00Z</dcterms:created>
  <dcterms:modified xsi:type="dcterms:W3CDTF">2024-06-10T07:29:00Z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